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3463" w:rsidRDefault="00C161B5">
      <w:pPr>
        <w:pBdr>
          <w:bottom w:val="single" w:sz="6" w:space="1" w:color="auto"/>
        </w:pBdr>
      </w:pPr>
      <w:r>
        <w:t>Recap:</w:t>
      </w:r>
    </w:p>
    <w:p w:rsidR="002F2B37" w:rsidRDefault="00356C7E" w:rsidP="00356C7E">
      <w:r>
        <w:t>Overall</w:t>
      </w:r>
    </w:p>
    <w:p w:rsidR="00356C7E" w:rsidRDefault="00356C7E" w:rsidP="00356C7E">
      <w:pPr>
        <w:pStyle w:val="ListParagraph"/>
        <w:numPr>
          <w:ilvl w:val="0"/>
          <w:numId w:val="1"/>
        </w:numPr>
      </w:pPr>
      <w:r>
        <w:t xml:space="preserve">Our group focused on the development of more advanced prototypes by 3D printing </w:t>
      </w:r>
      <w:bookmarkStart w:id="0" w:name="_GoBack"/>
      <w:bookmarkEnd w:id="0"/>
      <w:r>
        <w:t>stethoscope parts such as the diaphragm</w:t>
      </w:r>
    </w:p>
    <w:p w:rsidR="00356C7E" w:rsidRDefault="00356C7E" w:rsidP="00356C7E">
      <w:pPr>
        <w:pStyle w:val="ListParagraph"/>
        <w:numPr>
          <w:ilvl w:val="0"/>
          <w:numId w:val="1"/>
        </w:numPr>
      </w:pPr>
      <w:r>
        <w:t>Additionally, our team began acquiring and testing components that can replicate and surpass the features of the Littmann 3200</w:t>
      </w:r>
    </w:p>
    <w:p w:rsidR="00356C7E" w:rsidRDefault="00356C7E" w:rsidP="00356C7E">
      <w:pPr>
        <w:pStyle w:val="ListParagraph"/>
        <w:numPr>
          <w:ilvl w:val="1"/>
          <w:numId w:val="1"/>
        </w:numPr>
      </w:pPr>
      <w:r>
        <w:t>Modern microcontrollers can be used to record, analyze, and playback sound waves over Bluetooth antennas</w:t>
      </w:r>
    </w:p>
    <w:p w:rsidR="00FB6CF5" w:rsidRDefault="00FB6CF5" w:rsidP="00FB6CF5">
      <w:r>
        <w:t>Splits</w:t>
      </w:r>
    </w:p>
    <w:p w:rsidR="00FB6CF5" w:rsidRDefault="00FB6CF5" w:rsidP="00FB6CF5">
      <w:pPr>
        <w:pStyle w:val="ListParagraph"/>
        <w:numPr>
          <w:ilvl w:val="0"/>
          <w:numId w:val="4"/>
        </w:numPr>
      </w:pPr>
      <w:r>
        <w:t>Successfully developed a functional 3D printed stethoscope diaphragm (Figure 1)</w:t>
      </w:r>
    </w:p>
    <w:p w:rsidR="00FB6CF5" w:rsidRDefault="004E6A06" w:rsidP="00FB6CF5">
      <w:pPr>
        <w:pStyle w:val="ListParagraph"/>
        <w:numPr>
          <w:ilvl w:val="1"/>
          <w:numId w:val="4"/>
        </w:numPr>
      </w:pPr>
      <w:r>
        <w:t>The additive manufacturing process allows for the modification of the design in order to save material, maintain functionality, and thus reduce cost while increasing performance (Figure 1)</w:t>
      </w:r>
    </w:p>
    <w:p w:rsidR="004E6A06" w:rsidRDefault="004E6A06" w:rsidP="004E6A06">
      <w:pPr>
        <w:pStyle w:val="ListParagraph"/>
        <w:numPr>
          <w:ilvl w:val="2"/>
          <w:numId w:val="4"/>
        </w:numPr>
      </w:pPr>
      <w:r>
        <w:t>Designs can be made using a sparse infill in order to save material and space (Figure 1)</w:t>
      </w:r>
    </w:p>
    <w:p w:rsidR="004E6A06" w:rsidRDefault="004E6A06" w:rsidP="004E6A06">
      <w:pPr>
        <w:pStyle w:val="ListParagraph"/>
        <w:numPr>
          <w:ilvl w:val="2"/>
          <w:numId w:val="4"/>
        </w:numPr>
      </w:pPr>
      <w:r>
        <w:t>Wall thicknesses can be increased to avoid acoustic loss and increase the performance of the stethoscope (Figure 1)</w:t>
      </w:r>
    </w:p>
    <w:tbl>
      <w:tblPr>
        <w:tblStyle w:val="TableGrid"/>
        <w:tblW w:w="0" w:type="auto"/>
        <w:tblLook w:val="04A0" w:firstRow="1" w:lastRow="0" w:firstColumn="1" w:lastColumn="0" w:noHBand="0" w:noVBand="1"/>
      </w:tblPr>
      <w:tblGrid>
        <w:gridCol w:w="9350"/>
      </w:tblGrid>
      <w:tr w:rsidR="00B6686B" w:rsidTr="00B6686B">
        <w:tc>
          <w:tcPr>
            <w:tcW w:w="9350" w:type="dxa"/>
          </w:tcPr>
          <w:p w:rsidR="00B6686B" w:rsidRDefault="00B6686B" w:rsidP="004E6A06">
            <w:r>
              <w:rPr>
                <w:noProof/>
              </w:rPr>
              <w:drawing>
                <wp:inline distT="0" distB="0" distL="0" distR="0" wp14:anchorId="79DE4086" wp14:editId="5E5E3CC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B6686B" w:rsidTr="00B6686B">
        <w:tc>
          <w:tcPr>
            <w:tcW w:w="9350" w:type="dxa"/>
          </w:tcPr>
          <w:p w:rsidR="00B6686B" w:rsidRDefault="00B6686B" w:rsidP="004E6A06">
            <w:r>
              <w:t>Figure 1: 3D Printed Stethoscope Heads</w:t>
            </w:r>
          </w:p>
        </w:tc>
      </w:tr>
    </w:tbl>
    <w:p w:rsidR="004E6A06" w:rsidRDefault="004E6A06" w:rsidP="004E6A06"/>
    <w:p w:rsidR="001947D2" w:rsidRDefault="004E6A06" w:rsidP="001947D2">
      <w:pPr>
        <w:pStyle w:val="ListParagraph"/>
        <w:numPr>
          <w:ilvl w:val="0"/>
          <w:numId w:val="4"/>
        </w:numPr>
      </w:pPr>
      <w:r>
        <w:t>Resear</w:t>
      </w:r>
      <w:r w:rsidR="001947D2">
        <w:t>ched sound acquisition, analysis, and playback on different commercially-available, portable microcontrollers and components (Table 1)</w:t>
      </w:r>
    </w:p>
    <w:p w:rsidR="00A176FC" w:rsidRDefault="00A176FC" w:rsidP="00A176FC">
      <w:pPr>
        <w:pStyle w:val="ListParagraph"/>
        <w:numPr>
          <w:ilvl w:val="1"/>
          <w:numId w:val="4"/>
        </w:numPr>
      </w:pPr>
      <w:r>
        <w:lastRenderedPageBreak/>
        <w:t>Microcontrollers like the Arduino Pro Mini and the Teensy 3.2 can sample audio at 44kHz, making them capable of even performing voice recognition (Table 1)</w:t>
      </w:r>
    </w:p>
    <w:p w:rsidR="00A176FC" w:rsidRDefault="00A176FC" w:rsidP="00A176FC">
      <w:pPr>
        <w:pStyle w:val="ListParagraph"/>
        <w:numPr>
          <w:ilvl w:val="1"/>
          <w:numId w:val="4"/>
        </w:numPr>
      </w:pPr>
      <w:r>
        <w:t>Both microcontrollers are also Arduino compatible, making all software developed thus far reusable</w:t>
      </w:r>
    </w:p>
    <w:p w:rsidR="00A176FC" w:rsidRDefault="00A176FC" w:rsidP="00A176FC">
      <w:pPr>
        <w:pStyle w:val="ListParagraph"/>
        <w:numPr>
          <w:ilvl w:val="1"/>
          <w:numId w:val="4"/>
        </w:numPr>
      </w:pPr>
      <w:r>
        <w:t>The Electret microphone comes with an embedded amplifier (Table 1)</w:t>
      </w:r>
    </w:p>
    <w:p w:rsidR="00D774F2" w:rsidRDefault="00D774F2" w:rsidP="00A176FC">
      <w:pPr>
        <w:pStyle w:val="ListParagraph"/>
        <w:numPr>
          <w:ilvl w:val="1"/>
          <w:numId w:val="4"/>
        </w:numPr>
      </w:pPr>
      <w:r>
        <w:t>Adafruit (electronics manufacturer and distributer) has published several guides that will be used as reference for our prototype</w:t>
      </w:r>
    </w:p>
    <w:p w:rsidR="00D774F2" w:rsidRDefault="00D774F2" w:rsidP="00D774F2">
      <w:pPr>
        <w:pStyle w:val="ListParagraph"/>
        <w:numPr>
          <w:ilvl w:val="2"/>
          <w:numId w:val="4"/>
        </w:numPr>
      </w:pPr>
      <w:r>
        <w:t>These guides include a portable Arduino “Voice Changer” and a “Fast Fourier Transform” analyzer using the Teensy 3.2</w:t>
      </w:r>
    </w:p>
    <w:tbl>
      <w:tblPr>
        <w:tblStyle w:val="TableGrid"/>
        <w:tblW w:w="0" w:type="auto"/>
        <w:tblInd w:w="720" w:type="dxa"/>
        <w:tblLook w:val="04A0" w:firstRow="1" w:lastRow="0" w:firstColumn="1" w:lastColumn="0" w:noHBand="0" w:noVBand="1"/>
      </w:tblPr>
      <w:tblGrid>
        <w:gridCol w:w="1726"/>
        <w:gridCol w:w="1726"/>
        <w:gridCol w:w="1726"/>
        <w:gridCol w:w="1726"/>
        <w:gridCol w:w="1726"/>
      </w:tblGrid>
      <w:tr w:rsidR="001947D2" w:rsidTr="001947D2">
        <w:tc>
          <w:tcPr>
            <w:tcW w:w="1726" w:type="dxa"/>
            <w:vAlign w:val="center"/>
          </w:tcPr>
          <w:p w:rsidR="001947D2" w:rsidRPr="001947D2" w:rsidRDefault="001947D2" w:rsidP="001947D2">
            <w:pPr>
              <w:jc w:val="center"/>
              <w:rPr>
                <w:rFonts w:ascii="Calibri" w:hAnsi="Calibri"/>
                <w:b/>
                <w:color w:val="000000"/>
              </w:rPr>
            </w:pPr>
            <w:r w:rsidRPr="001947D2">
              <w:rPr>
                <w:rFonts w:ascii="Calibri" w:hAnsi="Calibri"/>
                <w:b/>
                <w:color w:val="000000"/>
              </w:rPr>
              <w:t>Component ID</w:t>
            </w:r>
          </w:p>
        </w:tc>
        <w:tc>
          <w:tcPr>
            <w:tcW w:w="1726" w:type="dxa"/>
            <w:vAlign w:val="center"/>
          </w:tcPr>
          <w:p w:rsidR="001947D2" w:rsidRPr="001947D2" w:rsidRDefault="001947D2" w:rsidP="001947D2">
            <w:pPr>
              <w:jc w:val="center"/>
              <w:rPr>
                <w:rFonts w:ascii="Calibri" w:hAnsi="Calibri"/>
                <w:b/>
                <w:color w:val="000000"/>
              </w:rPr>
            </w:pPr>
            <w:r w:rsidRPr="001947D2">
              <w:rPr>
                <w:rFonts w:ascii="Calibri" w:hAnsi="Calibri"/>
                <w:b/>
                <w:color w:val="000000"/>
              </w:rPr>
              <w:t>Component Name</w:t>
            </w:r>
          </w:p>
        </w:tc>
        <w:tc>
          <w:tcPr>
            <w:tcW w:w="1726" w:type="dxa"/>
            <w:vAlign w:val="center"/>
          </w:tcPr>
          <w:p w:rsidR="001947D2" w:rsidRPr="001947D2" w:rsidRDefault="001947D2" w:rsidP="001947D2">
            <w:pPr>
              <w:jc w:val="center"/>
              <w:rPr>
                <w:rFonts w:ascii="Calibri" w:hAnsi="Calibri"/>
                <w:b/>
                <w:color w:val="000000"/>
              </w:rPr>
            </w:pPr>
            <w:r w:rsidRPr="001947D2">
              <w:rPr>
                <w:rFonts w:ascii="Calibri" w:hAnsi="Calibri"/>
                <w:b/>
                <w:color w:val="000000"/>
              </w:rPr>
              <w:t>Manufacturer or Distributor</w:t>
            </w:r>
          </w:p>
        </w:tc>
        <w:tc>
          <w:tcPr>
            <w:tcW w:w="1726" w:type="dxa"/>
            <w:vAlign w:val="center"/>
          </w:tcPr>
          <w:p w:rsidR="001947D2" w:rsidRPr="001947D2" w:rsidRDefault="001947D2" w:rsidP="001947D2">
            <w:pPr>
              <w:jc w:val="center"/>
              <w:rPr>
                <w:rFonts w:ascii="Calibri" w:hAnsi="Calibri"/>
                <w:b/>
                <w:color w:val="000000"/>
              </w:rPr>
            </w:pPr>
            <w:r w:rsidRPr="001947D2">
              <w:rPr>
                <w:rFonts w:ascii="Calibri" w:hAnsi="Calibri"/>
                <w:b/>
                <w:color w:val="000000"/>
              </w:rPr>
              <w:t>Component Type</w:t>
            </w:r>
          </w:p>
        </w:tc>
        <w:tc>
          <w:tcPr>
            <w:tcW w:w="1726" w:type="dxa"/>
            <w:vAlign w:val="center"/>
          </w:tcPr>
          <w:p w:rsidR="001947D2" w:rsidRPr="001947D2" w:rsidRDefault="001947D2" w:rsidP="001947D2">
            <w:pPr>
              <w:jc w:val="center"/>
              <w:rPr>
                <w:rFonts w:ascii="Calibri" w:hAnsi="Calibri"/>
                <w:b/>
                <w:color w:val="000000"/>
              </w:rPr>
            </w:pPr>
            <w:r w:rsidRPr="001947D2">
              <w:rPr>
                <w:rFonts w:ascii="Calibri" w:hAnsi="Calibri"/>
                <w:b/>
                <w:color w:val="000000"/>
              </w:rPr>
              <w:t>Measurement or Functionality</w:t>
            </w:r>
          </w:p>
        </w:tc>
      </w:tr>
      <w:tr w:rsidR="00A176FC" w:rsidTr="00A176FC">
        <w:tc>
          <w:tcPr>
            <w:tcW w:w="1726" w:type="dxa"/>
            <w:vAlign w:val="center"/>
          </w:tcPr>
          <w:p w:rsidR="00A176FC" w:rsidRDefault="00A176FC" w:rsidP="00A176FC">
            <w:pPr>
              <w:jc w:val="center"/>
              <w:rPr>
                <w:rFonts w:ascii="Calibri" w:hAnsi="Calibri"/>
                <w:color w:val="000000"/>
              </w:rPr>
            </w:pPr>
            <w:r>
              <w:rPr>
                <w:rFonts w:ascii="Calibri" w:hAnsi="Calibri"/>
                <w:color w:val="000000"/>
              </w:rPr>
              <w:t>DEV-11114</w:t>
            </w:r>
          </w:p>
        </w:tc>
        <w:tc>
          <w:tcPr>
            <w:tcW w:w="1726" w:type="dxa"/>
            <w:vAlign w:val="center"/>
          </w:tcPr>
          <w:p w:rsidR="00A176FC" w:rsidRDefault="00A176FC" w:rsidP="00A176FC">
            <w:pPr>
              <w:jc w:val="center"/>
              <w:rPr>
                <w:rFonts w:ascii="Calibri" w:hAnsi="Calibri"/>
                <w:color w:val="000000"/>
              </w:rPr>
            </w:pPr>
            <w:r>
              <w:rPr>
                <w:rFonts w:ascii="Calibri" w:hAnsi="Calibri"/>
                <w:color w:val="000000"/>
              </w:rPr>
              <w:t>Arduino Pro Mini 328 - 3.3V/8MHz</w:t>
            </w:r>
          </w:p>
        </w:tc>
        <w:tc>
          <w:tcPr>
            <w:tcW w:w="1726" w:type="dxa"/>
            <w:vAlign w:val="center"/>
          </w:tcPr>
          <w:p w:rsidR="00A176FC" w:rsidRDefault="00A176FC" w:rsidP="00A176FC">
            <w:pPr>
              <w:jc w:val="center"/>
              <w:rPr>
                <w:rFonts w:ascii="Calibri" w:hAnsi="Calibri"/>
                <w:color w:val="000000"/>
              </w:rPr>
            </w:pPr>
            <w:r>
              <w:rPr>
                <w:rFonts w:ascii="Calibri" w:hAnsi="Calibri"/>
                <w:color w:val="000000"/>
              </w:rPr>
              <w:t>SparkFun</w:t>
            </w:r>
          </w:p>
        </w:tc>
        <w:tc>
          <w:tcPr>
            <w:tcW w:w="1726" w:type="dxa"/>
            <w:vAlign w:val="center"/>
          </w:tcPr>
          <w:p w:rsidR="00A176FC" w:rsidRDefault="00A176FC" w:rsidP="00A176FC">
            <w:pPr>
              <w:jc w:val="center"/>
              <w:rPr>
                <w:rFonts w:ascii="Calibri" w:hAnsi="Calibri"/>
                <w:color w:val="000000"/>
              </w:rPr>
            </w:pPr>
            <w:r>
              <w:rPr>
                <w:rFonts w:ascii="Calibri" w:hAnsi="Calibri"/>
                <w:color w:val="000000"/>
              </w:rPr>
              <w:t>Microcontroller</w:t>
            </w:r>
          </w:p>
        </w:tc>
        <w:tc>
          <w:tcPr>
            <w:tcW w:w="1726" w:type="dxa"/>
            <w:vAlign w:val="center"/>
          </w:tcPr>
          <w:p w:rsidR="00A176FC" w:rsidRDefault="00A176FC" w:rsidP="00A176FC">
            <w:pPr>
              <w:jc w:val="center"/>
              <w:rPr>
                <w:rFonts w:ascii="Calibri" w:hAnsi="Calibri"/>
                <w:color w:val="000000"/>
              </w:rPr>
            </w:pPr>
            <w:r>
              <w:rPr>
                <w:rFonts w:ascii="Calibri" w:hAnsi="Calibri"/>
                <w:color w:val="000000"/>
              </w:rPr>
              <w:t>Control circuits</w:t>
            </w:r>
          </w:p>
        </w:tc>
      </w:tr>
      <w:tr w:rsidR="001947D2" w:rsidTr="00A176FC">
        <w:tc>
          <w:tcPr>
            <w:tcW w:w="1726" w:type="dxa"/>
            <w:vAlign w:val="center"/>
          </w:tcPr>
          <w:p w:rsidR="001947D2" w:rsidRDefault="001947D2" w:rsidP="00A176FC">
            <w:pPr>
              <w:jc w:val="center"/>
              <w:rPr>
                <w:rFonts w:ascii="Calibri" w:hAnsi="Calibri"/>
                <w:color w:val="000000"/>
              </w:rPr>
            </w:pPr>
            <w:r>
              <w:rPr>
                <w:rFonts w:ascii="Calibri" w:hAnsi="Calibri"/>
                <w:color w:val="000000"/>
              </w:rPr>
              <w:t>ADA-2756</w:t>
            </w:r>
          </w:p>
        </w:tc>
        <w:tc>
          <w:tcPr>
            <w:tcW w:w="1726" w:type="dxa"/>
            <w:vAlign w:val="center"/>
          </w:tcPr>
          <w:p w:rsidR="001947D2" w:rsidRDefault="001947D2" w:rsidP="00A176FC">
            <w:pPr>
              <w:jc w:val="center"/>
              <w:rPr>
                <w:rFonts w:ascii="Calibri" w:hAnsi="Calibri"/>
                <w:color w:val="000000"/>
              </w:rPr>
            </w:pPr>
            <w:r>
              <w:rPr>
                <w:rFonts w:ascii="Calibri" w:hAnsi="Calibri"/>
                <w:color w:val="000000"/>
              </w:rPr>
              <w:t>Teensy 3.2 3.3V</w:t>
            </w:r>
          </w:p>
        </w:tc>
        <w:tc>
          <w:tcPr>
            <w:tcW w:w="1726" w:type="dxa"/>
            <w:vAlign w:val="center"/>
          </w:tcPr>
          <w:p w:rsidR="001947D2" w:rsidRDefault="001947D2" w:rsidP="00A176FC">
            <w:pPr>
              <w:jc w:val="center"/>
              <w:rPr>
                <w:rFonts w:ascii="Calibri" w:hAnsi="Calibri"/>
                <w:color w:val="000000"/>
              </w:rPr>
            </w:pPr>
            <w:r>
              <w:rPr>
                <w:rFonts w:ascii="Calibri" w:hAnsi="Calibri"/>
                <w:color w:val="000000"/>
              </w:rPr>
              <w:t>Adafruit</w:t>
            </w:r>
          </w:p>
        </w:tc>
        <w:tc>
          <w:tcPr>
            <w:tcW w:w="1726" w:type="dxa"/>
            <w:vAlign w:val="center"/>
          </w:tcPr>
          <w:p w:rsidR="001947D2" w:rsidRDefault="001947D2" w:rsidP="00A176FC">
            <w:pPr>
              <w:jc w:val="center"/>
              <w:rPr>
                <w:rFonts w:ascii="Calibri" w:hAnsi="Calibri"/>
                <w:color w:val="000000"/>
              </w:rPr>
            </w:pPr>
            <w:r>
              <w:rPr>
                <w:rFonts w:ascii="Calibri" w:hAnsi="Calibri"/>
                <w:color w:val="000000"/>
              </w:rPr>
              <w:t>Microcontroller</w:t>
            </w:r>
          </w:p>
        </w:tc>
        <w:tc>
          <w:tcPr>
            <w:tcW w:w="1726" w:type="dxa"/>
            <w:vAlign w:val="center"/>
          </w:tcPr>
          <w:p w:rsidR="001947D2" w:rsidRDefault="001947D2" w:rsidP="00A176FC">
            <w:pPr>
              <w:jc w:val="center"/>
              <w:rPr>
                <w:rFonts w:ascii="Calibri" w:hAnsi="Calibri"/>
                <w:color w:val="000000"/>
              </w:rPr>
            </w:pPr>
            <w:r>
              <w:rPr>
                <w:rFonts w:ascii="Calibri" w:hAnsi="Calibri"/>
                <w:color w:val="000000"/>
              </w:rPr>
              <w:t>Control circuits</w:t>
            </w:r>
          </w:p>
        </w:tc>
      </w:tr>
      <w:tr w:rsidR="00DE5A8D" w:rsidTr="00A176FC">
        <w:tc>
          <w:tcPr>
            <w:tcW w:w="1726" w:type="dxa"/>
            <w:vAlign w:val="center"/>
          </w:tcPr>
          <w:p w:rsidR="00DE5A8D" w:rsidRDefault="00DE5A8D" w:rsidP="00A176FC">
            <w:pPr>
              <w:jc w:val="center"/>
              <w:rPr>
                <w:rFonts w:ascii="Calibri" w:hAnsi="Calibri"/>
                <w:color w:val="000000"/>
              </w:rPr>
            </w:pPr>
            <w:r>
              <w:rPr>
                <w:rFonts w:ascii="Calibri" w:hAnsi="Calibri"/>
                <w:color w:val="000000"/>
              </w:rPr>
              <w:t>ADA-1063</w:t>
            </w:r>
          </w:p>
        </w:tc>
        <w:tc>
          <w:tcPr>
            <w:tcW w:w="1726" w:type="dxa"/>
            <w:vAlign w:val="center"/>
          </w:tcPr>
          <w:p w:rsidR="00DE5A8D" w:rsidRDefault="00DE5A8D" w:rsidP="00A176FC">
            <w:pPr>
              <w:jc w:val="center"/>
              <w:rPr>
                <w:rFonts w:ascii="Calibri" w:hAnsi="Calibri"/>
                <w:color w:val="000000"/>
              </w:rPr>
            </w:pPr>
            <w:r>
              <w:rPr>
                <w:rFonts w:ascii="Calibri" w:hAnsi="Calibri"/>
                <w:color w:val="000000"/>
              </w:rPr>
              <w:t xml:space="preserve">Electret Microphone </w:t>
            </w:r>
            <w:r w:rsidR="00A176FC">
              <w:rPr>
                <w:rFonts w:ascii="Calibri" w:hAnsi="Calibri"/>
                <w:color w:val="000000"/>
              </w:rPr>
              <w:t xml:space="preserve">with </w:t>
            </w:r>
            <w:r>
              <w:rPr>
                <w:rFonts w:ascii="Calibri" w:hAnsi="Calibri"/>
                <w:color w:val="000000"/>
              </w:rPr>
              <w:t>Amplifier</w:t>
            </w:r>
          </w:p>
        </w:tc>
        <w:tc>
          <w:tcPr>
            <w:tcW w:w="1726" w:type="dxa"/>
            <w:vAlign w:val="center"/>
          </w:tcPr>
          <w:p w:rsidR="00DE5A8D" w:rsidRDefault="00DE5A8D" w:rsidP="00A176FC">
            <w:pPr>
              <w:jc w:val="center"/>
              <w:rPr>
                <w:rFonts w:ascii="Calibri" w:hAnsi="Calibri"/>
                <w:color w:val="000000"/>
              </w:rPr>
            </w:pPr>
            <w:r>
              <w:rPr>
                <w:rFonts w:ascii="Calibri" w:hAnsi="Calibri"/>
                <w:color w:val="000000"/>
              </w:rPr>
              <w:t>Adafruit</w:t>
            </w:r>
          </w:p>
        </w:tc>
        <w:tc>
          <w:tcPr>
            <w:tcW w:w="1726" w:type="dxa"/>
            <w:vAlign w:val="center"/>
          </w:tcPr>
          <w:p w:rsidR="00DE5A8D" w:rsidRDefault="00DE5A8D" w:rsidP="00A176FC">
            <w:pPr>
              <w:jc w:val="center"/>
              <w:rPr>
                <w:rFonts w:ascii="Calibri" w:hAnsi="Calibri"/>
                <w:color w:val="000000"/>
              </w:rPr>
            </w:pPr>
            <w:r>
              <w:rPr>
                <w:rFonts w:ascii="Calibri" w:hAnsi="Calibri"/>
                <w:color w:val="000000"/>
              </w:rPr>
              <w:t>Microphone</w:t>
            </w:r>
          </w:p>
        </w:tc>
        <w:tc>
          <w:tcPr>
            <w:tcW w:w="1726" w:type="dxa"/>
            <w:vAlign w:val="center"/>
          </w:tcPr>
          <w:p w:rsidR="00DE5A8D" w:rsidRDefault="00A176FC" w:rsidP="00A176FC">
            <w:pPr>
              <w:jc w:val="center"/>
              <w:rPr>
                <w:rFonts w:ascii="Calibri" w:hAnsi="Calibri"/>
                <w:color w:val="000000"/>
              </w:rPr>
            </w:pPr>
            <w:r>
              <w:rPr>
                <w:rFonts w:ascii="Calibri" w:hAnsi="Calibri"/>
                <w:color w:val="000000"/>
              </w:rPr>
              <w:t>Record Sound</w:t>
            </w:r>
          </w:p>
        </w:tc>
      </w:tr>
    </w:tbl>
    <w:p w:rsidR="001947D2" w:rsidRDefault="001947D2" w:rsidP="001947D2">
      <w:pPr>
        <w:ind w:left="720"/>
      </w:pPr>
    </w:p>
    <w:p w:rsidR="00D774F2" w:rsidRDefault="00ED16CE" w:rsidP="00D774F2">
      <w:pPr>
        <w:pBdr>
          <w:bottom w:val="single" w:sz="6" w:space="1" w:color="auto"/>
        </w:pBdr>
      </w:pPr>
      <w:r>
        <w:t>Update</w:t>
      </w:r>
      <w:r w:rsidR="00D774F2">
        <w:t>:</w:t>
      </w:r>
    </w:p>
    <w:p w:rsidR="00D774F2" w:rsidRDefault="00ED16CE" w:rsidP="00ED16CE">
      <w:r>
        <w:t>Overall</w:t>
      </w:r>
    </w:p>
    <w:p w:rsidR="00ED16CE" w:rsidRDefault="00ED16CE" w:rsidP="00ED16CE">
      <w:pPr>
        <w:pStyle w:val="ListParagraph"/>
        <w:numPr>
          <w:ilvl w:val="0"/>
          <w:numId w:val="4"/>
        </w:numPr>
      </w:pPr>
      <w:r>
        <w:t>Using 3D printing, our team has been capable of replicating stethoscope parts</w:t>
      </w:r>
    </w:p>
    <w:p w:rsidR="00ED16CE" w:rsidRDefault="00ED16CE" w:rsidP="00ED16CE">
      <w:pPr>
        <w:pStyle w:val="ListParagraph"/>
        <w:numPr>
          <w:ilvl w:val="0"/>
          <w:numId w:val="4"/>
        </w:numPr>
      </w:pPr>
      <w:r>
        <w:t>In addition to exact replicas, CAD modeling has allowed our team to introduce voids and compartments to house electronic sensors such as accelerometers and microphones to provide functionality to our acoustic stethoscopes (Figure 2)</w:t>
      </w:r>
    </w:p>
    <w:p w:rsidR="00B6686B" w:rsidRDefault="00B6686B" w:rsidP="00ED16CE">
      <w:pPr>
        <w:pStyle w:val="ListParagraph"/>
        <w:numPr>
          <w:ilvl w:val="0"/>
          <w:numId w:val="4"/>
        </w:numPr>
      </w:pPr>
      <w:r>
        <w:t>Our team has also began the acquisition of individual stethoscope parts, from familiar manufacturers such as 3M and Welch Allyn, in order retro-fit or adapt designs into products already in the market (Figure 3)</w:t>
      </w:r>
    </w:p>
    <w:p w:rsidR="00B6686B" w:rsidRDefault="00B6686B" w:rsidP="00B6686B"/>
    <w:p w:rsidR="00B6686B" w:rsidRDefault="00B6686B" w:rsidP="00B6686B">
      <w:pPr>
        <w:pBdr>
          <w:bottom w:val="single" w:sz="6" w:space="1" w:color="auto"/>
        </w:pBdr>
      </w:pPr>
      <w:r>
        <w:t>Moving Forward:</w:t>
      </w:r>
    </w:p>
    <w:p w:rsidR="00B6686B" w:rsidRDefault="00B6686B" w:rsidP="00B6686B">
      <w:r>
        <w:t>Overall</w:t>
      </w:r>
    </w:p>
    <w:p w:rsidR="00B6686B" w:rsidRDefault="00B6686B" w:rsidP="00B6686B">
      <w:pPr>
        <w:pStyle w:val="ListParagraph"/>
        <w:numPr>
          <w:ilvl w:val="0"/>
          <w:numId w:val="5"/>
        </w:numPr>
      </w:pPr>
      <w:r>
        <w:t>Our team will begin design and printing a case to house control components of the stethoscope (Arduino, Bluetooth antenna, and battery charger) (Figure 2)</w:t>
      </w:r>
    </w:p>
    <w:p w:rsidR="00B6686B" w:rsidRDefault="00B6686B" w:rsidP="00B6686B">
      <w:pPr>
        <w:pStyle w:val="ListParagraph"/>
        <w:numPr>
          <w:ilvl w:val="0"/>
          <w:numId w:val="5"/>
        </w:numPr>
      </w:pPr>
      <w:r>
        <w:t xml:space="preserve">Our team will generate the algorithms capable of acquiring data coming from the </w:t>
      </w:r>
      <w:r w:rsidR="007B1F00">
        <w:t>sensors (accelerometers and microphones)</w:t>
      </w:r>
    </w:p>
    <w:tbl>
      <w:tblPr>
        <w:tblStyle w:val="TableGrid"/>
        <w:tblW w:w="0" w:type="auto"/>
        <w:tblLook w:val="04A0" w:firstRow="1" w:lastRow="0" w:firstColumn="1" w:lastColumn="0" w:noHBand="0" w:noVBand="1"/>
      </w:tblPr>
      <w:tblGrid>
        <w:gridCol w:w="9350"/>
      </w:tblGrid>
      <w:tr w:rsidR="00B6686B" w:rsidTr="00B6686B">
        <w:tc>
          <w:tcPr>
            <w:tcW w:w="9350" w:type="dxa"/>
          </w:tcPr>
          <w:p w:rsidR="00B6686B" w:rsidRDefault="00B6686B" w:rsidP="00ED16CE">
            <w:r>
              <w:rPr>
                <w:noProof/>
              </w:rPr>
              <w:lastRenderedPageBreak/>
              <w:drawing>
                <wp:inline distT="0" distB="0" distL="0" distR="0" wp14:anchorId="4738E258" wp14:editId="6C502767">
                  <wp:extent cx="5943600" cy="3895725"/>
                  <wp:effectExtent l="0" t="0" r="0" b="9525"/>
                  <wp:docPr id="2" name="Picture 2" descr="C:\Users\flobo\Google Drive\UCF\IST\CSEC\Progress Reports\Media\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bo\Google Drive\UCF\IST\CSEC\Progress Reports\Media\Figur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tc>
      </w:tr>
      <w:tr w:rsidR="00B6686B" w:rsidTr="00B6686B">
        <w:tc>
          <w:tcPr>
            <w:tcW w:w="9350" w:type="dxa"/>
          </w:tcPr>
          <w:p w:rsidR="00B6686B" w:rsidRDefault="00B6686B" w:rsidP="00ED16CE">
            <w:r>
              <w:t>Figure 2: 3D Printed Stethoscopes with embedded sensors</w:t>
            </w:r>
          </w:p>
        </w:tc>
      </w:tr>
    </w:tbl>
    <w:p w:rsidR="00ED16CE" w:rsidRDefault="00ED16CE" w:rsidP="00ED16CE"/>
    <w:tbl>
      <w:tblPr>
        <w:tblStyle w:val="TableGrid"/>
        <w:tblW w:w="0" w:type="auto"/>
        <w:tblLook w:val="04A0" w:firstRow="1" w:lastRow="0" w:firstColumn="1" w:lastColumn="0" w:noHBand="0" w:noVBand="1"/>
      </w:tblPr>
      <w:tblGrid>
        <w:gridCol w:w="9350"/>
      </w:tblGrid>
      <w:tr w:rsidR="00B6686B" w:rsidTr="00B6686B">
        <w:tc>
          <w:tcPr>
            <w:tcW w:w="9350" w:type="dxa"/>
          </w:tcPr>
          <w:p w:rsidR="00B6686B" w:rsidRDefault="00B6686B" w:rsidP="00ED16CE">
            <w:r>
              <w:rPr>
                <w:noProof/>
              </w:rPr>
              <w:drawing>
                <wp:inline distT="0" distB="0" distL="0" distR="0" wp14:anchorId="2374C8B4" wp14:editId="52445CCF">
                  <wp:extent cx="5629275" cy="3067050"/>
                  <wp:effectExtent l="0" t="0" r="9525" b="0"/>
                  <wp:docPr id="4" name="Picture 4" descr="C:\Users\flobo\Google Drive\UCF\IST\CSEC\Progress Reports\Media\20160428_145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bo\Google Drive\UCF\IST\CSEC\Progress Reports\Media\20160428_14510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136" b="8262"/>
                          <a:stretch/>
                        </pic:blipFill>
                        <pic:spPr bwMode="auto">
                          <a:xfrm>
                            <a:off x="0" y="0"/>
                            <a:ext cx="5629275" cy="3067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86B" w:rsidTr="00B6686B">
        <w:tc>
          <w:tcPr>
            <w:tcW w:w="9350" w:type="dxa"/>
          </w:tcPr>
          <w:p w:rsidR="00B6686B" w:rsidRDefault="00B6686B" w:rsidP="00ED16CE">
            <w:r>
              <w:t>Figure 3: Commercially-available stethoscope parts</w:t>
            </w:r>
          </w:p>
        </w:tc>
      </w:tr>
    </w:tbl>
    <w:p w:rsidR="00B6686B" w:rsidRDefault="00B6686B" w:rsidP="007B1F00"/>
    <w:sectPr w:rsidR="00B6686B">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9BF" w:rsidRDefault="006A79BF" w:rsidP="00C161B5">
      <w:pPr>
        <w:spacing w:after="0" w:line="240" w:lineRule="auto"/>
      </w:pPr>
      <w:r>
        <w:separator/>
      </w:r>
    </w:p>
  </w:endnote>
  <w:endnote w:type="continuationSeparator" w:id="0">
    <w:p w:rsidR="006A79BF" w:rsidRDefault="006A79BF" w:rsidP="00C16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9BF" w:rsidRDefault="006A79BF" w:rsidP="00C161B5">
      <w:pPr>
        <w:spacing w:after="0" w:line="240" w:lineRule="auto"/>
      </w:pPr>
      <w:r>
        <w:separator/>
      </w:r>
    </w:p>
  </w:footnote>
  <w:footnote w:type="continuationSeparator" w:id="0">
    <w:p w:rsidR="006A79BF" w:rsidRDefault="006A79BF" w:rsidP="00C161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61B5" w:rsidRDefault="00C161B5">
    <w:pPr>
      <w:pStyle w:val="Header"/>
    </w:pPr>
    <w:r>
      <w:t>Progress Report by Device</w:t>
    </w:r>
    <w:r>
      <w:tab/>
    </w:r>
    <w:r>
      <w:tab/>
    </w:r>
    <w:r w:rsidR="007B1F00">
      <w:t>04/28</w:t>
    </w:r>
    <w:r>
      <w:t>/2016</w:t>
    </w:r>
  </w:p>
  <w:p w:rsidR="00C161B5" w:rsidRDefault="00C161B5">
    <w:pPr>
      <w:pStyle w:val="Header"/>
    </w:pPr>
    <w:r>
      <w:t>Stethoscope</w:t>
    </w:r>
  </w:p>
  <w:p w:rsidR="00C161B5" w:rsidRDefault="00C161B5">
    <w:pPr>
      <w:pStyle w:val="Header"/>
      <w:rPr>
        <w:i/>
      </w:rPr>
    </w:pPr>
    <w:r>
      <w:rPr>
        <w:i/>
      </w:rPr>
      <w:t>Fluvio L. Lobo Fenoglietto</w:t>
    </w:r>
  </w:p>
  <w:p w:rsidR="00C161B5" w:rsidRPr="00C161B5" w:rsidRDefault="00C161B5">
    <w:pPr>
      <w:pStyle w:val="Header"/>
      <w:rPr>
        <w: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E4305"/>
    <w:multiLevelType w:val="hybridMultilevel"/>
    <w:tmpl w:val="9C46C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B0B1B"/>
    <w:multiLevelType w:val="hybridMultilevel"/>
    <w:tmpl w:val="728E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77621A"/>
    <w:multiLevelType w:val="hybridMultilevel"/>
    <w:tmpl w:val="15A84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6F6B8F"/>
    <w:multiLevelType w:val="hybridMultilevel"/>
    <w:tmpl w:val="280E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5D3808"/>
    <w:multiLevelType w:val="hybridMultilevel"/>
    <w:tmpl w:val="B742E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1B5"/>
    <w:rsid w:val="001947D2"/>
    <w:rsid w:val="001D63EF"/>
    <w:rsid w:val="002F2B37"/>
    <w:rsid w:val="00356C7E"/>
    <w:rsid w:val="003B0573"/>
    <w:rsid w:val="004E6A06"/>
    <w:rsid w:val="006A79BF"/>
    <w:rsid w:val="007B1F00"/>
    <w:rsid w:val="008531A3"/>
    <w:rsid w:val="008F2F52"/>
    <w:rsid w:val="00A176FC"/>
    <w:rsid w:val="00B6686B"/>
    <w:rsid w:val="00C161B5"/>
    <w:rsid w:val="00D774F2"/>
    <w:rsid w:val="00DE5A8D"/>
    <w:rsid w:val="00ED16CE"/>
    <w:rsid w:val="00FB6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6102E9-570F-4E21-9651-84F1ECBFC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61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1B5"/>
  </w:style>
  <w:style w:type="paragraph" w:styleId="Footer">
    <w:name w:val="footer"/>
    <w:basedOn w:val="Normal"/>
    <w:link w:val="FooterChar"/>
    <w:uiPriority w:val="99"/>
    <w:unhideWhenUsed/>
    <w:rsid w:val="00C161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1B5"/>
  </w:style>
  <w:style w:type="paragraph" w:styleId="ListParagraph">
    <w:name w:val="List Paragraph"/>
    <w:basedOn w:val="Normal"/>
    <w:uiPriority w:val="34"/>
    <w:qFormat/>
    <w:rsid w:val="00C161B5"/>
    <w:pPr>
      <w:ind w:left="720"/>
      <w:contextualSpacing/>
    </w:pPr>
  </w:style>
  <w:style w:type="table" w:styleId="TableGrid">
    <w:name w:val="Table Grid"/>
    <w:basedOn w:val="TableNormal"/>
    <w:uiPriority w:val="39"/>
    <w:rsid w:val="0019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4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431</Words>
  <Characters>2462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Lobo, Fluvio</dc:creator>
  <cp:keywords/>
  <dc:description/>
  <cp:lastModifiedBy>Lobo, Fluvio</cp:lastModifiedBy>
  <cp:revision>2</cp:revision>
  <dcterms:created xsi:type="dcterms:W3CDTF">2016-04-28T19:17:00Z</dcterms:created>
  <dcterms:modified xsi:type="dcterms:W3CDTF">2016-04-28T19:17:00Z</dcterms:modified>
</cp:coreProperties>
</file>